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300" w:before="300" w:line="264" w:lineRule="auto"/>
        <w:rPr>
          <w:rFonts w:ascii="EB Garamond" w:cs="EB Garamond" w:eastAsia="EB Garamond" w:hAnsi="EB Garamond"/>
          <w:color w:val="333333"/>
          <w:sz w:val="46"/>
          <w:szCs w:val="46"/>
        </w:rPr>
      </w:pPr>
      <w:bookmarkStart w:colFirst="0" w:colLast="0" w:name="_ycynzssf08z0" w:id="0"/>
      <w:bookmarkEnd w:id="0"/>
      <w:r w:rsidDel="00000000" w:rsidR="00000000" w:rsidRPr="00000000">
        <w:rPr>
          <w:rFonts w:ascii="EB Garamond" w:cs="EB Garamond" w:eastAsia="EB Garamond" w:hAnsi="EB Garamond"/>
          <w:color w:val="333333"/>
          <w:sz w:val="46"/>
          <w:szCs w:val="46"/>
          <w:rtl w:val="0"/>
        </w:rPr>
        <w:t xml:space="preserve">CLEP Credit Guide</w:t>
      </w:r>
    </w:p>
    <w:tbl>
      <w:tblPr>
        <w:tblStyle w:val="Table1"/>
        <w:tblW w:w="9360.0" w:type="dxa"/>
        <w:jc w:val="left"/>
        <w:tblBorders>
          <w:top w:color="e6e6e6" w:space="0" w:sz="7" w:val="single"/>
          <w:left w:color="e6e6e6" w:space="0" w:sz="7" w:val="single"/>
          <w:bottom w:color="e6e6e6" w:space="0" w:sz="7" w:val="single"/>
          <w:right w:color="e6e6e6" w:space="0" w:sz="7" w:val="single"/>
          <w:insideH w:color="e6e6e6" w:space="0" w:sz="7" w:val="single"/>
          <w:insideV w:color="e6e6e6" w:space="0" w:sz="7" w:val="single"/>
        </w:tblBorders>
        <w:tblLayout w:type="fixed"/>
        <w:tblLook w:val="0600"/>
      </w:tblPr>
      <w:tblGrid>
        <w:gridCol w:w="3500.3877752218204"/>
        <w:gridCol w:w="2033.1777850805124"/>
        <w:gridCol w:w="1839.3953335524154"/>
        <w:gridCol w:w="1987.0391061452515"/>
        <w:tblGridChange w:id="0">
          <w:tblGrid>
            <w:gridCol w:w="3500.3877752218204"/>
            <w:gridCol w:w="2033.1777850805124"/>
            <w:gridCol w:w="1839.3953335524154"/>
            <w:gridCol w:w="1987.0391061452515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CLEP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Simpson’s required score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Amount of credit granted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Equivalent Courses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Composition &amp; Literature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American Literature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Eng 112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Analyzing &amp; Interpreting Literature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Eng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College Composition/College Composition Modular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Eng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English Literature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Eng 109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Hum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Science &amp; Mathematics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Biol 111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Calculus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 151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Chem 101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College Algebra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 130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College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Math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Natural Sciences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NaSc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Pre-calculus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Math 130, Math 131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Foreign Languages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French, Level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WLCS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French, Level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WLCS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German, Level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WLCS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German, Level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WLCS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Spanish, Level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 110, Span 111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Spanish, Level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Span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History &amp; Social Sciences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American Government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PoSc 101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Educational Psychology, Introduction 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Educ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History of the United States 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Early Colonizations to 1877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 121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History of the United States II: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1865 to the 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 122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Human Growth &amp;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Psyc 201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Macroeconomics, Principles 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Econ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Microeconomics, Principles 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Econ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Psychology, Introductory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Psyc 101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Social Sciences &amp; 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Soc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Sociology, Introductory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Soc 101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Western Civilization I: Ancient Near East to 1648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Western Civilization II: 1648 to the 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Hist #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Business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Financial Accounting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Acct 201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Business Law, Introductory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Magt 231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Information Systems  &amp; Computer Applications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# CmSc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Management, Principles 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Magt 131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Marketing, Principles 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EB Garamond" w:cs="EB Garamond" w:eastAsia="EB Garamond" w:hAnsi="EB Garamond"/>
                <w:color w:val="333333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333333"/>
                <w:sz w:val="30"/>
                <w:szCs w:val="30"/>
                <w:rtl w:val="0"/>
              </w:rPr>
              <w:t xml:space="preserve">Mktg 234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EB Garamond" w:cs="EB Garamond" w:eastAsia="EB Garamond" w:hAnsi="EB Garamond"/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